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E07450" w14:textId="66D5F371" w:rsidR="006404D8" w:rsidRDefault="006404D8" w:rsidP="00B47C80">
      <w:pPr>
        <w:rPr>
          <w:b/>
          <w:bCs/>
          <w:lang w:val="en-US"/>
        </w:rPr>
      </w:pPr>
      <w:bookmarkStart w:id="0" w:name="_GoBack"/>
      <w:bookmarkEnd w:id="0"/>
    </w:p>
    <w:p w14:paraId="38E916DC" w14:textId="611EC379" w:rsidR="006404D8" w:rsidRDefault="006404D8" w:rsidP="00B47C80">
      <w:pPr>
        <w:rPr>
          <w:b/>
          <w:bCs/>
          <w:lang w:val="en-US"/>
        </w:rPr>
      </w:pPr>
    </w:p>
    <w:p w14:paraId="743DD2B8" w14:textId="02C9CDEA" w:rsidR="006404D8" w:rsidRDefault="006404D8" w:rsidP="00B47C80">
      <w:pPr>
        <w:rPr>
          <w:b/>
          <w:bCs/>
          <w:lang w:val="en-US"/>
        </w:rPr>
      </w:pPr>
    </w:p>
    <w:p w14:paraId="12ED413C" w14:textId="32EC4942" w:rsidR="006404D8" w:rsidRDefault="006404D8" w:rsidP="00B47C80">
      <w:pPr>
        <w:rPr>
          <w:b/>
          <w:bCs/>
          <w:lang w:val="en-US"/>
        </w:rPr>
      </w:pPr>
    </w:p>
    <w:p w14:paraId="2DC324C5" w14:textId="32667175" w:rsidR="006404D8" w:rsidRDefault="006404D8" w:rsidP="00B47C80">
      <w:pPr>
        <w:rPr>
          <w:b/>
          <w:bCs/>
          <w:lang w:val="en-US"/>
        </w:rPr>
      </w:pPr>
    </w:p>
    <w:p w14:paraId="1F1B71D1" w14:textId="7AEA305F" w:rsidR="006404D8" w:rsidRDefault="006404D8" w:rsidP="00B47C80">
      <w:pPr>
        <w:rPr>
          <w:b/>
          <w:bCs/>
          <w:lang w:val="en-US"/>
        </w:rPr>
      </w:pPr>
    </w:p>
    <w:p w14:paraId="054E975D" w14:textId="33117F29" w:rsidR="006404D8" w:rsidRDefault="006404D8" w:rsidP="00B47C80">
      <w:pPr>
        <w:rPr>
          <w:b/>
          <w:bCs/>
          <w:lang w:val="en-US"/>
        </w:rPr>
      </w:pPr>
    </w:p>
    <w:p w14:paraId="41482076" w14:textId="07121D2C" w:rsidR="006404D8" w:rsidRDefault="006404D8" w:rsidP="00B47C80">
      <w:pPr>
        <w:rPr>
          <w:b/>
          <w:bCs/>
          <w:lang w:val="en-US"/>
        </w:rPr>
      </w:pPr>
    </w:p>
    <w:p w14:paraId="5CF5CD57" w14:textId="5CD370D3" w:rsidR="006404D8" w:rsidRDefault="006404D8" w:rsidP="00B47C80">
      <w:pPr>
        <w:rPr>
          <w:b/>
          <w:bCs/>
          <w:lang w:val="en-US"/>
        </w:rPr>
      </w:pPr>
    </w:p>
    <w:p w14:paraId="369C2FE9" w14:textId="20E6CEA5" w:rsidR="006404D8" w:rsidRDefault="006404D8" w:rsidP="00B47C80">
      <w:pPr>
        <w:rPr>
          <w:b/>
          <w:bCs/>
          <w:lang w:val="en-US"/>
        </w:rPr>
      </w:pPr>
    </w:p>
    <w:p w14:paraId="519250FA" w14:textId="75397A22" w:rsidR="006404D8" w:rsidRDefault="006404D8" w:rsidP="00B47C80">
      <w:pPr>
        <w:rPr>
          <w:b/>
          <w:bCs/>
          <w:lang w:val="en-US"/>
        </w:rPr>
      </w:pPr>
    </w:p>
    <w:p w14:paraId="390F5919" w14:textId="1CD9D98B" w:rsidR="006404D8" w:rsidRDefault="006404D8" w:rsidP="00B47C80">
      <w:pPr>
        <w:rPr>
          <w:b/>
          <w:bCs/>
          <w:lang w:val="en-US"/>
        </w:rPr>
      </w:pPr>
    </w:p>
    <w:p w14:paraId="6C7B6B95" w14:textId="77777777" w:rsidR="006404D8" w:rsidRDefault="006404D8" w:rsidP="00B47C80">
      <w:pPr>
        <w:rPr>
          <w:b/>
          <w:bCs/>
          <w:lang w:val="en-US"/>
        </w:rPr>
      </w:pPr>
    </w:p>
    <w:p w14:paraId="449BB8CC" w14:textId="15C06CA5" w:rsidR="006404D8" w:rsidRPr="006404D8" w:rsidRDefault="00136745" w:rsidP="006404D8">
      <w:pPr>
        <w:jc w:val="center"/>
        <w:rPr>
          <w:lang w:val="en-US"/>
        </w:rPr>
      </w:pPr>
      <w:r w:rsidRPr="006404D8">
        <w:rPr>
          <w:lang w:val="en-US"/>
        </w:rPr>
        <w:t>Ethical Responsibility</w:t>
      </w:r>
    </w:p>
    <w:p w14:paraId="787222DE" w14:textId="3045EE07" w:rsidR="006404D8" w:rsidRPr="006404D8" w:rsidRDefault="00136745" w:rsidP="006404D8">
      <w:pPr>
        <w:jc w:val="center"/>
        <w:rPr>
          <w:lang w:val="en-US"/>
        </w:rPr>
      </w:pPr>
      <w:r w:rsidRPr="006404D8">
        <w:rPr>
          <w:lang w:val="en-US"/>
        </w:rPr>
        <w:t>Name</w:t>
      </w:r>
    </w:p>
    <w:p w14:paraId="6F418B55" w14:textId="50018EF3" w:rsidR="006404D8" w:rsidRPr="006404D8" w:rsidRDefault="00136745" w:rsidP="006404D8">
      <w:pPr>
        <w:jc w:val="center"/>
        <w:rPr>
          <w:lang w:val="en-US"/>
        </w:rPr>
      </w:pPr>
      <w:r w:rsidRPr="006404D8">
        <w:rPr>
          <w:lang w:val="en-US"/>
        </w:rPr>
        <w:t>Institution</w:t>
      </w:r>
    </w:p>
    <w:p w14:paraId="0722E7E7" w14:textId="77777777" w:rsidR="006404D8" w:rsidRDefault="006404D8" w:rsidP="00B47C80">
      <w:pPr>
        <w:rPr>
          <w:b/>
          <w:bCs/>
          <w:lang w:val="en-US"/>
        </w:rPr>
      </w:pPr>
    </w:p>
    <w:p w14:paraId="3B83A680" w14:textId="77777777" w:rsidR="006404D8" w:rsidRDefault="006404D8" w:rsidP="00B47C80">
      <w:pPr>
        <w:rPr>
          <w:b/>
          <w:bCs/>
          <w:lang w:val="en-US"/>
        </w:rPr>
      </w:pPr>
    </w:p>
    <w:p w14:paraId="79FDFA1F" w14:textId="55DB14E9" w:rsidR="006404D8" w:rsidRDefault="006404D8" w:rsidP="00B47C80">
      <w:pPr>
        <w:rPr>
          <w:b/>
          <w:bCs/>
          <w:lang w:val="en-US"/>
        </w:rPr>
      </w:pPr>
    </w:p>
    <w:p w14:paraId="50BE0A22" w14:textId="25978BE0" w:rsidR="006404D8" w:rsidRDefault="006404D8" w:rsidP="00B47C80">
      <w:pPr>
        <w:rPr>
          <w:b/>
          <w:bCs/>
          <w:lang w:val="en-US"/>
        </w:rPr>
      </w:pPr>
    </w:p>
    <w:p w14:paraId="41DDDBD4" w14:textId="77472A7B" w:rsidR="006404D8" w:rsidRDefault="006404D8" w:rsidP="00B47C80">
      <w:pPr>
        <w:rPr>
          <w:b/>
          <w:bCs/>
          <w:lang w:val="en-US"/>
        </w:rPr>
      </w:pPr>
    </w:p>
    <w:p w14:paraId="0035A20E" w14:textId="24969FD2" w:rsidR="006404D8" w:rsidRDefault="006404D8" w:rsidP="00B47C80">
      <w:pPr>
        <w:rPr>
          <w:b/>
          <w:bCs/>
          <w:lang w:val="en-US"/>
        </w:rPr>
      </w:pPr>
    </w:p>
    <w:p w14:paraId="417DFFA0" w14:textId="19C4782A" w:rsidR="006404D8" w:rsidRDefault="006404D8" w:rsidP="00B47C80">
      <w:pPr>
        <w:rPr>
          <w:b/>
          <w:bCs/>
          <w:lang w:val="en-US"/>
        </w:rPr>
      </w:pPr>
    </w:p>
    <w:p w14:paraId="2142B156" w14:textId="1699EE10" w:rsidR="006404D8" w:rsidRDefault="006404D8" w:rsidP="00B47C80">
      <w:pPr>
        <w:rPr>
          <w:b/>
          <w:bCs/>
          <w:lang w:val="en-US"/>
        </w:rPr>
      </w:pPr>
    </w:p>
    <w:p w14:paraId="2A4E89AC" w14:textId="22044542" w:rsidR="006404D8" w:rsidRDefault="006404D8" w:rsidP="00B47C80">
      <w:pPr>
        <w:rPr>
          <w:b/>
          <w:bCs/>
          <w:lang w:val="en-US"/>
        </w:rPr>
      </w:pPr>
    </w:p>
    <w:p w14:paraId="18E1AA2E" w14:textId="244A58D7" w:rsidR="006404D8" w:rsidRDefault="006404D8" w:rsidP="00B47C80">
      <w:pPr>
        <w:rPr>
          <w:b/>
          <w:bCs/>
          <w:lang w:val="en-US"/>
        </w:rPr>
      </w:pPr>
    </w:p>
    <w:p w14:paraId="533EF770" w14:textId="31A75A88" w:rsidR="006404D8" w:rsidRDefault="006404D8" w:rsidP="00B47C80">
      <w:pPr>
        <w:rPr>
          <w:b/>
          <w:bCs/>
          <w:lang w:val="en-US"/>
        </w:rPr>
      </w:pPr>
    </w:p>
    <w:p w14:paraId="7C48DAE2" w14:textId="12021B3F" w:rsidR="006404D8" w:rsidRDefault="006404D8" w:rsidP="00B47C80">
      <w:pPr>
        <w:rPr>
          <w:b/>
          <w:bCs/>
          <w:lang w:val="en-US"/>
        </w:rPr>
      </w:pPr>
    </w:p>
    <w:p w14:paraId="75DBFF33" w14:textId="77777777" w:rsidR="006404D8" w:rsidRDefault="006404D8" w:rsidP="00B47C80">
      <w:pPr>
        <w:rPr>
          <w:b/>
          <w:bCs/>
          <w:lang w:val="en-US"/>
        </w:rPr>
      </w:pPr>
    </w:p>
    <w:p w14:paraId="60934FDF" w14:textId="77777777" w:rsidR="006404D8" w:rsidRDefault="006404D8" w:rsidP="00B47C80">
      <w:pPr>
        <w:rPr>
          <w:b/>
          <w:bCs/>
          <w:lang w:val="en-US"/>
        </w:rPr>
      </w:pPr>
    </w:p>
    <w:p w14:paraId="2FCF97D6" w14:textId="6610C97F" w:rsidR="00967738" w:rsidRDefault="00136745" w:rsidP="00656CBE">
      <w:pPr>
        <w:spacing w:line="480" w:lineRule="auto"/>
        <w:ind w:firstLine="720"/>
        <w:jc w:val="both"/>
        <w:rPr>
          <w:lang w:val="en-US"/>
        </w:rPr>
      </w:pPr>
      <w:r>
        <w:rPr>
          <w:lang w:val="en-US"/>
        </w:rPr>
        <w:lastRenderedPageBreak/>
        <w:t xml:space="preserve">Ethical guidelines provide a detailed emphasis on essential aspects that help counselors ensure they uphold professional relationship based on their conduct and service delivery. Ensuring that there is a clear environment for better service delivery provide a strong emphasis on essential elements that need to be considered. The relationship between a counselor and a patient is based on the ethical guidelines that are put in place. Maintaining a strong approach provide a crucial consideration of essential aspects that need to be considered in improving the quality of care. Different healthcare situations require to focus on different strategies </w:t>
      </w:r>
      <w:r w:rsidR="00CE18C9">
        <w:rPr>
          <w:lang w:val="en-US"/>
        </w:rPr>
        <w:t>based</w:t>
      </w:r>
      <w:r>
        <w:rPr>
          <w:lang w:val="en-US"/>
        </w:rPr>
        <w:t xml:space="preserve"> on the underlying standards of practice</w:t>
      </w:r>
      <w:r w:rsidR="00B47C80">
        <w:rPr>
          <w:lang w:val="en-US"/>
        </w:rPr>
        <w:t xml:space="preserve"> (</w:t>
      </w:r>
      <w:r w:rsidR="00B47C80" w:rsidRPr="00B47C80">
        <w:t>Sheperis</w:t>
      </w:r>
      <w:r w:rsidR="00B47C80">
        <w:rPr>
          <w:lang w:val="en-US"/>
        </w:rPr>
        <w:t xml:space="preserve"> et al., 2015).</w:t>
      </w:r>
      <w:r w:rsidR="00D366D9">
        <w:rPr>
          <w:lang w:val="en-US"/>
        </w:rPr>
        <w:t xml:space="preserve"> The</w:t>
      </w:r>
      <w:r w:rsidR="00D366D9" w:rsidRPr="00D366D9">
        <w:rPr>
          <w:lang w:val="en-US"/>
        </w:rPr>
        <w:t xml:space="preserve"> American Counseling Association (ACA) and the American School Counseling Association (ASCA)</w:t>
      </w:r>
      <w:r w:rsidR="00D366D9">
        <w:rPr>
          <w:lang w:val="en-US"/>
        </w:rPr>
        <w:t xml:space="preserve"> have been developed to outline a professional code of practice as well as identify critical ethical guidelines which </w:t>
      </w:r>
      <w:r w:rsidR="00CE18C9">
        <w:rPr>
          <w:lang w:val="en-US"/>
        </w:rPr>
        <w:t>govern</w:t>
      </w:r>
      <w:r w:rsidR="00D366D9">
        <w:rPr>
          <w:lang w:val="en-US"/>
        </w:rPr>
        <w:t xml:space="preserve"> the conduct of counselor. Every professional counselor is required to seek approval of these organization and agree to practice ethically. </w:t>
      </w:r>
    </w:p>
    <w:p w14:paraId="2347239B" w14:textId="0D3DF6D4" w:rsidR="00D366D9" w:rsidRDefault="00136745" w:rsidP="00656CBE">
      <w:pPr>
        <w:spacing w:line="480" w:lineRule="auto"/>
        <w:ind w:firstLine="720"/>
        <w:jc w:val="both"/>
        <w:rPr>
          <w:lang w:val="en-US"/>
        </w:rPr>
      </w:pPr>
      <w:r>
        <w:rPr>
          <w:lang w:val="en-US"/>
        </w:rPr>
        <w:t>Ethical guidelines that are put in place protect both the client and counselors. Counselors are at increased risk of developing vicarious trauma, which is a common condition associated with a counselor who deals with trauma patients. Counselor impairment arises when a counselor develops negative symptoms related to counseling practice such as depression, burnout, temporary emotional imbalance, and stress. The case scenario highlights Linda, who is an elementary school counselor. She is suffering because she was also a victim of the Hurricane that swept their home.</w:t>
      </w:r>
      <w:r w:rsidR="00156F1E">
        <w:rPr>
          <w:lang w:val="en-US"/>
        </w:rPr>
        <w:t xml:space="preserve">  Even though she has been effectively engaged in providing quality counseling sessions to her students, she is faced with many impairments which prevent her from offering quality services</w:t>
      </w:r>
      <w:r w:rsidR="00B47C80">
        <w:rPr>
          <w:lang w:val="en-US"/>
        </w:rPr>
        <w:t xml:space="preserve"> </w:t>
      </w:r>
      <w:r w:rsidR="00B47C80" w:rsidRPr="00B47C80">
        <w:rPr>
          <w:lang w:val="en-US"/>
        </w:rPr>
        <w:t>(</w:t>
      </w:r>
      <w:r w:rsidR="00B47C80" w:rsidRPr="00B47C80">
        <w:t>Gutierrez &amp; Mullen,</w:t>
      </w:r>
      <w:r w:rsidR="00B47C80" w:rsidRPr="00B47C80">
        <w:rPr>
          <w:lang w:val="en-US"/>
        </w:rPr>
        <w:t xml:space="preserve"> </w:t>
      </w:r>
      <w:r w:rsidR="00B47C80" w:rsidRPr="00B47C80">
        <w:t xml:space="preserve">2016). </w:t>
      </w:r>
      <w:r w:rsidR="00B47C80" w:rsidRPr="00B47C80">
        <w:rPr>
          <w:lang w:val="en-US"/>
        </w:rPr>
        <w:t xml:space="preserve"> </w:t>
      </w:r>
    </w:p>
    <w:p w14:paraId="5F63782F" w14:textId="6AC08757" w:rsidR="00156F1E" w:rsidRPr="00B47C80" w:rsidRDefault="00136745" w:rsidP="00656CBE">
      <w:pPr>
        <w:spacing w:line="480" w:lineRule="auto"/>
        <w:ind w:firstLine="720"/>
        <w:jc w:val="both"/>
        <w:rPr>
          <w:lang w:val="en-US"/>
        </w:rPr>
      </w:pPr>
      <w:r>
        <w:rPr>
          <w:lang w:val="en-US"/>
        </w:rPr>
        <w:t xml:space="preserve">Linda is stressed and worried because she is not sure whether her home was swept. These worries are difficult to control and are having a detrimental influence on her service delivery as a counselor. She is faced with communication challenges which limit her ability to offer better services. She is highly empathetical and feels for the families of students who have </w:t>
      </w:r>
      <w:r>
        <w:rPr>
          <w:lang w:val="en-US"/>
        </w:rPr>
        <w:lastRenderedPageBreak/>
        <w:t xml:space="preserve">swept away during the Hurricane. She spends most of her time with children who lost their possession and are traumatized because they do not have a place to call home. She has been dreaming about these students, and she has been compelled to provide food and clothes to them. Her actions to support the students have been necessitated by her intrusive thoughts which are detrimental to her ability to receive quality care and might lead to the development of </w:t>
      </w:r>
      <w:r w:rsidR="00B47C80">
        <w:rPr>
          <w:lang w:val="en-US"/>
        </w:rPr>
        <w:t>vicarious</w:t>
      </w:r>
      <w:r>
        <w:rPr>
          <w:lang w:val="en-US"/>
        </w:rPr>
        <w:t xml:space="preserve"> trauma</w:t>
      </w:r>
      <w:r w:rsidR="00B47C80">
        <w:rPr>
          <w:lang w:val="en-US"/>
        </w:rPr>
        <w:t xml:space="preserve"> (</w:t>
      </w:r>
      <w:r w:rsidR="00B47C80" w:rsidRPr="00B47C80">
        <w:t>Myers</w:t>
      </w:r>
      <w:r w:rsidR="00B47C80">
        <w:rPr>
          <w:lang w:val="en-US"/>
        </w:rPr>
        <w:t xml:space="preserve"> et al., 2016).</w:t>
      </w:r>
    </w:p>
    <w:p w14:paraId="59F36995" w14:textId="5E7650BE" w:rsidR="00156F1E" w:rsidRDefault="00136745" w:rsidP="00656CBE">
      <w:pPr>
        <w:spacing w:line="480" w:lineRule="auto"/>
        <w:ind w:firstLine="720"/>
        <w:jc w:val="both"/>
        <w:rPr>
          <w:lang w:val="en-US"/>
        </w:rPr>
      </w:pPr>
      <w:r>
        <w:rPr>
          <w:lang w:val="en-US"/>
        </w:rPr>
        <w:t xml:space="preserve">Her colleagues are worried because she is exhibiting </w:t>
      </w:r>
      <w:r w:rsidR="00B47C80">
        <w:rPr>
          <w:lang w:val="en-US"/>
        </w:rPr>
        <w:t>unusual</w:t>
      </w:r>
      <w:r>
        <w:rPr>
          <w:lang w:val="en-US"/>
        </w:rPr>
        <w:t xml:space="preserve"> behavior, which shows that she has been </w:t>
      </w:r>
      <w:r w:rsidR="00B47C80">
        <w:rPr>
          <w:lang w:val="en-US"/>
        </w:rPr>
        <w:t>severely</w:t>
      </w:r>
      <w:r>
        <w:rPr>
          <w:lang w:val="en-US"/>
        </w:rPr>
        <w:t xml:space="preserve"> affected psychological, which is forcing her to establish a connection with the students. This move is unethical, considering her profession because there is a need to set boundaries with the client. There are rumors that she has invited the families of the students to </w:t>
      </w:r>
      <w:r w:rsidR="00B47C80">
        <w:rPr>
          <w:lang w:val="en-US"/>
        </w:rPr>
        <w:t>sleep in her apartment. These actions and general compulsive behavior that she exhibits that she might be suffering from vicarious trauma (</w:t>
      </w:r>
      <w:r w:rsidR="00B47C80" w:rsidRPr="00B47C80">
        <w:t>Gutierrez &amp; Mullen,</w:t>
      </w:r>
      <w:r w:rsidR="00B47C80">
        <w:rPr>
          <w:lang w:val="en-US"/>
        </w:rPr>
        <w:t xml:space="preserve"> </w:t>
      </w:r>
      <w:r w:rsidR="00B47C80" w:rsidRPr="00B47C80">
        <w:t xml:space="preserve">2016). </w:t>
      </w:r>
      <w:r w:rsidR="00B47C80">
        <w:rPr>
          <w:lang w:val="en-US"/>
        </w:rPr>
        <w:t xml:space="preserve"> Ethical guidelines in counseling as stipulated in t</w:t>
      </w:r>
      <w:r w:rsidR="00B47C80" w:rsidRPr="00B47C80">
        <w:rPr>
          <w:lang w:val="en-US"/>
        </w:rPr>
        <w:t>he American Counseling Association (ACA) and the American School Counseling Association (ASCA)</w:t>
      </w:r>
      <w:r w:rsidR="00B47C80">
        <w:rPr>
          <w:lang w:val="en-US"/>
        </w:rPr>
        <w:t xml:space="preserve"> require a counselor to control their emotions and avoid being engrossed in their client's situation apart from a professional point of view. </w:t>
      </w:r>
    </w:p>
    <w:p w14:paraId="03023E34" w14:textId="05F9E082" w:rsidR="00B47C80" w:rsidRDefault="00B47C80">
      <w:pPr>
        <w:rPr>
          <w:lang w:val="en-US"/>
        </w:rPr>
      </w:pPr>
    </w:p>
    <w:p w14:paraId="5E269046" w14:textId="0879BE5A" w:rsidR="00656CBE" w:rsidRDefault="00656CBE">
      <w:pPr>
        <w:rPr>
          <w:lang w:val="en-US"/>
        </w:rPr>
      </w:pPr>
    </w:p>
    <w:p w14:paraId="41882BE8" w14:textId="20093960" w:rsidR="00656CBE" w:rsidRDefault="00656CBE">
      <w:pPr>
        <w:rPr>
          <w:lang w:val="en-US"/>
        </w:rPr>
      </w:pPr>
    </w:p>
    <w:p w14:paraId="1CEAE667" w14:textId="7A95BEAD" w:rsidR="00656CBE" w:rsidRDefault="00656CBE">
      <w:pPr>
        <w:rPr>
          <w:lang w:val="en-US"/>
        </w:rPr>
      </w:pPr>
    </w:p>
    <w:p w14:paraId="5DC0FB11" w14:textId="4F6C9DB5" w:rsidR="00656CBE" w:rsidRDefault="00656CBE">
      <w:pPr>
        <w:rPr>
          <w:lang w:val="en-US"/>
        </w:rPr>
      </w:pPr>
    </w:p>
    <w:p w14:paraId="14EAFD20" w14:textId="15FD7C56" w:rsidR="00656CBE" w:rsidRDefault="00656CBE">
      <w:pPr>
        <w:rPr>
          <w:lang w:val="en-US"/>
        </w:rPr>
      </w:pPr>
    </w:p>
    <w:p w14:paraId="38979C33" w14:textId="2B5029C5" w:rsidR="00656CBE" w:rsidRDefault="00656CBE">
      <w:pPr>
        <w:rPr>
          <w:lang w:val="en-US"/>
        </w:rPr>
      </w:pPr>
    </w:p>
    <w:p w14:paraId="3D5F2ADB" w14:textId="06FBE78F" w:rsidR="00656CBE" w:rsidRDefault="00656CBE">
      <w:pPr>
        <w:rPr>
          <w:lang w:val="en-US"/>
        </w:rPr>
      </w:pPr>
    </w:p>
    <w:p w14:paraId="08EEFDD1" w14:textId="77777777" w:rsidR="00656CBE" w:rsidRDefault="00656CBE">
      <w:pPr>
        <w:rPr>
          <w:lang w:val="en-US"/>
        </w:rPr>
      </w:pPr>
    </w:p>
    <w:p w14:paraId="42F19A03" w14:textId="49AE4224" w:rsidR="00B47C80" w:rsidRDefault="00B47C80">
      <w:pPr>
        <w:rPr>
          <w:lang w:val="en-US"/>
        </w:rPr>
      </w:pPr>
    </w:p>
    <w:p w14:paraId="3D2C408F" w14:textId="7E4936F7" w:rsidR="00B47C80" w:rsidRDefault="00136745" w:rsidP="006404D8">
      <w:pPr>
        <w:jc w:val="center"/>
        <w:rPr>
          <w:lang w:val="en-US"/>
        </w:rPr>
      </w:pPr>
      <w:r>
        <w:rPr>
          <w:lang w:val="en-US"/>
        </w:rPr>
        <w:t>References</w:t>
      </w:r>
    </w:p>
    <w:p w14:paraId="10B02476" w14:textId="77777777" w:rsidR="006404D8" w:rsidRDefault="00136745" w:rsidP="006404D8">
      <w:pPr>
        <w:spacing w:line="480" w:lineRule="auto"/>
        <w:ind w:left="720" w:hanging="720"/>
      </w:pPr>
      <w:r w:rsidRPr="00B47C80">
        <w:lastRenderedPageBreak/>
        <w:t>Gutierrez, D., &amp; Mullen, P. R. (2016). Emotional intelligence and the counselor: Examining the relationship of trait emotional intelligence to counselor burnout. </w:t>
      </w:r>
      <w:r w:rsidRPr="00B47C80">
        <w:rPr>
          <w:i/>
          <w:iCs/>
        </w:rPr>
        <w:t>Journal of Mental Health Counseling</w:t>
      </w:r>
      <w:r w:rsidRPr="00B47C80">
        <w:t>, </w:t>
      </w:r>
      <w:r w:rsidRPr="00B47C80">
        <w:rPr>
          <w:i/>
          <w:iCs/>
        </w:rPr>
        <w:t>38</w:t>
      </w:r>
      <w:r w:rsidRPr="00B47C80">
        <w:t>(3), 187-200.</w:t>
      </w:r>
    </w:p>
    <w:p w14:paraId="50738ACC" w14:textId="77777777" w:rsidR="006404D8" w:rsidRPr="00216A09" w:rsidRDefault="00136745" w:rsidP="006404D8">
      <w:pPr>
        <w:spacing w:line="480" w:lineRule="auto"/>
        <w:ind w:left="720" w:hanging="720"/>
        <w:rPr>
          <w:lang w:val="en-US"/>
        </w:rPr>
      </w:pPr>
      <w:r w:rsidRPr="00B47C80">
        <w:t>Myers, J. E., Trepal, H., Ivers, N., &amp; Wester, K. L. (2016). Wellness of Counselor Educators: Do We Practice What We Preach?. </w:t>
      </w:r>
      <w:r w:rsidRPr="00B47C80">
        <w:rPr>
          <w:i/>
          <w:iCs/>
        </w:rPr>
        <w:t>Journal of Counselor Leadership and Advocacy</w:t>
      </w:r>
      <w:r w:rsidRPr="00B47C80">
        <w:t>, </w:t>
      </w:r>
      <w:r w:rsidRPr="00B47C80">
        <w:rPr>
          <w:i/>
          <w:iCs/>
        </w:rPr>
        <w:t>3</w:t>
      </w:r>
      <w:r w:rsidRPr="00B47C80">
        <w:t>(1), 22-30.</w:t>
      </w:r>
    </w:p>
    <w:p w14:paraId="7BA09C55" w14:textId="77777777" w:rsidR="006404D8" w:rsidRDefault="00136745" w:rsidP="006404D8">
      <w:pPr>
        <w:spacing w:line="480" w:lineRule="auto"/>
        <w:ind w:left="720" w:hanging="720"/>
      </w:pPr>
      <w:r w:rsidRPr="00B47C80">
        <w:t>Sheperis, D. S., Henning, S. L., &amp; Kocet, M. M. (2015). </w:t>
      </w:r>
      <w:r w:rsidRPr="00B47C80">
        <w:rPr>
          <w:i/>
          <w:iCs/>
        </w:rPr>
        <w:t>Ethical decision making for the 21st-century counselor</w:t>
      </w:r>
      <w:r w:rsidRPr="00B47C80">
        <w:t>. SAGE Publications.</w:t>
      </w:r>
    </w:p>
    <w:sectPr w:rsidR="006404D8" w:rsidSect="002C539E">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15BC7D" w14:textId="77777777" w:rsidR="00B9702F" w:rsidRDefault="00B9702F">
      <w:pPr>
        <w:spacing w:after="0" w:line="240" w:lineRule="auto"/>
      </w:pPr>
      <w:r>
        <w:separator/>
      </w:r>
    </w:p>
  </w:endnote>
  <w:endnote w:type="continuationSeparator" w:id="0">
    <w:p w14:paraId="6B2A4521" w14:textId="77777777" w:rsidR="00B9702F" w:rsidRDefault="00B970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8E3E91" w14:textId="77777777" w:rsidR="00B9702F" w:rsidRDefault="00B9702F">
      <w:pPr>
        <w:spacing w:after="0" w:line="240" w:lineRule="auto"/>
      </w:pPr>
      <w:r>
        <w:separator/>
      </w:r>
    </w:p>
  </w:footnote>
  <w:footnote w:type="continuationSeparator" w:id="0">
    <w:p w14:paraId="7C96CB40" w14:textId="77777777" w:rsidR="00B9702F" w:rsidRDefault="00B970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9D8714" w14:textId="5A4800E7" w:rsidR="006404D8" w:rsidRDefault="00136745">
    <w:pPr>
      <w:pStyle w:val="Header"/>
      <w:jc w:val="right"/>
    </w:pPr>
    <w:r w:rsidRPr="006404D8">
      <w:rPr>
        <w:lang w:val="en-US"/>
      </w:rPr>
      <w:t xml:space="preserve">ETHICAL RESPONSIBILITY    </w:t>
    </w:r>
    <w:r>
      <w:rPr>
        <w:lang w:val="en-US"/>
      </w:rPr>
      <w:t xml:space="preserve">                                                                                           </w:t>
    </w:r>
    <w:sdt>
      <w:sdtPr>
        <w:id w:val="-85711878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13554ED" w14:textId="77777777" w:rsidR="006404D8" w:rsidRDefault="006404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BE4463" w14:textId="229103AC" w:rsidR="002C539E" w:rsidRDefault="00136745">
    <w:pPr>
      <w:pStyle w:val="Header"/>
      <w:jc w:val="right"/>
    </w:pPr>
    <w:r>
      <w:rPr>
        <w:lang w:val="en-US"/>
      </w:rPr>
      <w:t xml:space="preserve">Running head: </w:t>
    </w:r>
    <w:r w:rsidR="006404D8" w:rsidRPr="002C539E">
      <w:rPr>
        <w:lang w:val="en-US"/>
      </w:rPr>
      <w:t>ETHICAL RESPONSIBILITY</w:t>
    </w:r>
    <w:r w:rsidR="006404D8">
      <w:rPr>
        <w:lang w:val="en-US"/>
      </w:rPr>
      <w:t xml:space="preserve">                                                                       </w:t>
    </w:r>
    <w:sdt>
      <w:sdtPr>
        <w:id w:val="-130060276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2C80DF5" w14:textId="77777777" w:rsidR="002C539E" w:rsidRDefault="002C539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M0MDUzsDAwszQ1NDFW0lEKTi0uzszPAykwrAUAzDebrywAAAA="/>
  </w:docVars>
  <w:rsids>
    <w:rsidRoot w:val="00216A09"/>
    <w:rsid w:val="00136745"/>
    <w:rsid w:val="00156F1E"/>
    <w:rsid w:val="001964B5"/>
    <w:rsid w:val="00216A09"/>
    <w:rsid w:val="002C539E"/>
    <w:rsid w:val="006404D8"/>
    <w:rsid w:val="00656CBE"/>
    <w:rsid w:val="00967738"/>
    <w:rsid w:val="00A953EE"/>
    <w:rsid w:val="00B47C80"/>
    <w:rsid w:val="00B9702F"/>
    <w:rsid w:val="00CC184A"/>
    <w:rsid w:val="00CE18C9"/>
    <w:rsid w:val="00D366D9"/>
    <w:rsid w:val="00FB5515"/>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A19F27-D45D-4679-9B16-128ABD773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53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539E"/>
  </w:style>
  <w:style w:type="paragraph" w:styleId="Footer">
    <w:name w:val="footer"/>
    <w:basedOn w:val="Normal"/>
    <w:link w:val="FooterChar"/>
    <w:uiPriority w:val="99"/>
    <w:unhideWhenUsed/>
    <w:rsid w:val="002C53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53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625</Words>
  <Characters>3567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2019-06-27T10:40:00Z</dcterms:created>
  <dcterms:modified xsi:type="dcterms:W3CDTF">2019-06-27T10:40:00Z</dcterms:modified>
</cp:coreProperties>
</file>